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:rsidR="00144DCC" w:rsidRPr="008A5806" w:rsidRDefault="00F46B2A" w:rsidP="00401E03">
      <w:pPr>
        <w:jc w:val="center"/>
        <w:rPr>
          <w:rFonts w:ascii="Twinkl Cursive Unlooped Thin" w:hAnsi="Twinkl Cursive Unlooped Thin" w:cs="Arial"/>
          <w:b/>
          <w:sz w:val="40"/>
          <w:szCs w:val="40"/>
        </w:rPr>
      </w:pPr>
      <w:r w:rsidRPr="008A5806">
        <w:rPr>
          <w:rFonts w:ascii="Twinkl Cursive Unlooped Thin" w:hAnsi="Twinkl Cursive Unlooped Thin" w:cs="Arial"/>
          <w:b/>
          <w:sz w:val="40"/>
          <w:szCs w:val="40"/>
        </w:rPr>
        <w:t xml:space="preserve">Year </w:t>
      </w:r>
      <w:r w:rsidR="007E1C11" w:rsidRPr="008A5806">
        <w:rPr>
          <w:rFonts w:ascii="Twinkl Cursive Unlooped Thin" w:hAnsi="Twinkl Cursive Unlooped Thin" w:cs="Arial"/>
          <w:b/>
          <w:sz w:val="40"/>
          <w:szCs w:val="40"/>
        </w:rPr>
        <w:t>4</w:t>
      </w:r>
      <w:r w:rsidRPr="008A5806">
        <w:rPr>
          <w:rFonts w:ascii="Twinkl Cursive Unlooped Thin" w:hAnsi="Twinkl Cursive Unlooped Thin" w:cs="Arial"/>
          <w:b/>
          <w:sz w:val="40"/>
          <w:szCs w:val="40"/>
        </w:rPr>
        <w:t xml:space="preserve"> </w:t>
      </w:r>
      <w:r w:rsidR="00A338F3" w:rsidRPr="008A5806">
        <w:rPr>
          <w:rFonts w:ascii="Twinkl Cursive Unlooped Thin" w:hAnsi="Twinkl Cursive Unlooped Thin" w:cs="Arial"/>
          <w:b/>
          <w:sz w:val="40"/>
          <w:szCs w:val="40"/>
        </w:rPr>
        <w:t xml:space="preserve">Autumn 1 </w:t>
      </w:r>
      <w:r w:rsidR="000971C5" w:rsidRPr="008A5806">
        <w:rPr>
          <w:rFonts w:ascii="Twinkl Cursive Unlooped Thin" w:hAnsi="Twinkl Cursive Unlooped Thin" w:cs="Arial"/>
          <w:b/>
          <w:sz w:val="40"/>
          <w:szCs w:val="40"/>
        </w:rPr>
        <w:t>Art</w:t>
      </w:r>
      <w:r w:rsidR="00B318A7" w:rsidRPr="008A5806">
        <w:rPr>
          <w:rFonts w:ascii="Twinkl Cursive Unlooped Thin" w:hAnsi="Twinkl Cursive Unlooped Thin" w:cs="Arial"/>
          <w:b/>
          <w:sz w:val="40"/>
          <w:szCs w:val="40"/>
        </w:rPr>
        <w:t xml:space="preserve"> – </w:t>
      </w:r>
      <w:r w:rsidR="008A5806" w:rsidRPr="008A5806">
        <w:rPr>
          <w:rFonts w:ascii="Twinkl Cursive Unlooped Thin" w:hAnsi="Twinkl Cursive Unlooped Thin" w:cs="Arial"/>
          <w:b/>
          <w:sz w:val="40"/>
          <w:szCs w:val="40"/>
        </w:rPr>
        <w:t>Collage</w:t>
      </w:r>
      <w:r w:rsidR="00EA5444">
        <w:rPr>
          <w:rFonts w:ascii="Twinkl Cursive Unlooped Thin" w:hAnsi="Twinkl Cursive Unlooped Thin" w:cs="Arial"/>
          <w:b/>
          <w:sz w:val="40"/>
          <w:szCs w:val="40"/>
        </w:rPr>
        <w:t xml:space="preserve"> linked to The Romans history topic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81769B" w:rsidRPr="008A5806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8A5806" w:rsidRDefault="006E0A95" w:rsidP="00BB14B0">
            <w:pPr>
              <w:jc w:val="center"/>
              <w:rPr>
                <w:rFonts w:ascii="Twinkl Cursive Unlooped Thin" w:hAnsi="Twinkl Cursive Unlooped Thin"/>
                <w:b/>
                <w:sz w:val="24"/>
                <w:szCs w:val="24"/>
              </w:rPr>
            </w:pP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 xml:space="preserve">Learning </w:t>
            </w:r>
            <w:r w:rsidR="000971C5"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>objectives</w:t>
            </w:r>
            <w:r w:rsidR="006A515B"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 xml:space="preserve">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8A5806" w:rsidRDefault="00BB14B0" w:rsidP="00777401">
            <w:pPr>
              <w:tabs>
                <w:tab w:val="left" w:pos="1155"/>
                <w:tab w:val="center" w:pos="2729"/>
              </w:tabs>
              <w:rPr>
                <w:rFonts w:ascii="Twinkl Cursive Unlooped Thin" w:hAnsi="Twinkl Cursive Unlooped Thin"/>
                <w:b/>
                <w:sz w:val="24"/>
                <w:szCs w:val="24"/>
              </w:rPr>
            </w:pP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ab/>
            </w: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ab/>
              <w:t xml:space="preserve">Key </w:t>
            </w:r>
            <w:r w:rsidR="00777401"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>v</w:t>
            </w: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>ocabulary</w:t>
            </w:r>
            <w:r w:rsidR="000E68BA"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8A5806" w:rsidRDefault="004449FA" w:rsidP="00202745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  <w:r w:rsidRPr="008A5806">
              <w:rPr>
                <w:rFonts w:ascii="Twinkl Cursive Unlooped Thin" w:hAnsi="Twinkl Cursive Unlooped Thin"/>
                <w:b/>
                <w:sz w:val="28"/>
                <w:szCs w:val="28"/>
              </w:rPr>
              <w:t xml:space="preserve">Key </w:t>
            </w:r>
            <w:r w:rsidR="000971C5" w:rsidRPr="008A5806">
              <w:rPr>
                <w:rFonts w:ascii="Twinkl Cursive Unlooped Thin" w:hAnsi="Twinkl Cursive Unlooped Thin"/>
                <w:b/>
                <w:sz w:val="28"/>
                <w:szCs w:val="28"/>
              </w:rPr>
              <w:t>artists</w:t>
            </w:r>
          </w:p>
        </w:tc>
      </w:tr>
      <w:tr w:rsidR="005C35B7" w:rsidRPr="008A5806" w:rsidTr="00B21170">
        <w:trPr>
          <w:trHeight w:val="2122"/>
        </w:trPr>
        <w:tc>
          <w:tcPr>
            <w:tcW w:w="5108" w:type="dxa"/>
          </w:tcPr>
          <w:p w:rsidR="005C35B7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To gather information in sketch books and plan methodically from those references.</w:t>
            </w:r>
          </w:p>
          <w:p w:rsid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To understand the sequential nature of the process e.g. organising background/foreground colours to help develop understanding of perspective.</w:t>
            </w:r>
          </w:p>
          <w:p w:rsid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To understand the term ‘collage’ and use the process successfully.</w:t>
            </w:r>
          </w:p>
          <w:p w:rsid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To select materials suitable in colour/texture/pattern and size.</w:t>
            </w:r>
          </w:p>
          <w:p w:rsid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 xml:space="preserve">To </w:t>
            </w:r>
            <w:proofErr w:type="gramStart"/>
            <w:r>
              <w:rPr>
                <w:rFonts w:ascii="Twinkl Cursive Unlooped Thin" w:hAnsi="Twinkl Cursive Unlooped Thin"/>
                <w:sz w:val="24"/>
                <w:szCs w:val="24"/>
              </w:rPr>
              <w:t>make an arrangement</w:t>
            </w:r>
            <w:proofErr w:type="gramEnd"/>
            <w:r>
              <w:rPr>
                <w:rFonts w:ascii="Twinkl Cursive Unlooped Thin" w:hAnsi="Twinkl Cursive Unlooped Thin"/>
                <w:sz w:val="24"/>
                <w:szCs w:val="24"/>
              </w:rPr>
              <w:t xml:space="preserve"> and modify if necessary.</w:t>
            </w:r>
          </w:p>
          <w:p w:rsid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8A5806" w:rsidRPr="008A5806" w:rsidRDefault="008A5806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To work in a sequential way, increasing knowledge of pattern, shape and colour.</w:t>
            </w:r>
          </w:p>
        </w:tc>
        <w:tc>
          <w:tcPr>
            <w:tcW w:w="6091" w:type="dxa"/>
            <w:vMerge w:val="restart"/>
          </w:tcPr>
          <w:p w:rsidR="005C35B7" w:rsidRPr="00EA5444" w:rsidRDefault="008A5806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Collage</w:t>
            </w:r>
          </w:p>
          <w:p w:rsidR="008A5806" w:rsidRPr="00EA5444" w:rsidRDefault="008A5806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Drawing</w:t>
            </w:r>
          </w:p>
          <w:p w:rsidR="008A5806" w:rsidRPr="00EA5444" w:rsidRDefault="008A5806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 xml:space="preserve">3D </w:t>
            </w:r>
          </w:p>
          <w:p w:rsidR="008A5806" w:rsidRPr="00EA5444" w:rsidRDefault="008A5806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Pattern</w:t>
            </w:r>
            <w:bookmarkStart w:id="0" w:name="_GoBack"/>
            <w:bookmarkEnd w:id="0"/>
          </w:p>
          <w:p w:rsidR="008A5806" w:rsidRPr="00EA5444" w:rsidRDefault="008A5806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Texture</w:t>
            </w:r>
          </w:p>
          <w:p w:rsidR="008A5806" w:rsidRPr="00EA5444" w:rsidRDefault="008A5806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Colour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 xml:space="preserve">Size </w:t>
            </w:r>
          </w:p>
          <w:p w:rsidR="008A5806" w:rsidRPr="00EA5444" w:rsidRDefault="008A5806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Shape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Design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Sequence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Background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Foreground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Perspective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Materials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Observation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Tear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Cut</w:t>
            </w:r>
          </w:p>
          <w:p w:rsidR="00EA5444" w:rsidRPr="00EA5444" w:rsidRDefault="00EA5444" w:rsidP="008A5806">
            <w:pPr>
              <w:jc w:val="center"/>
              <w:rPr>
                <w:rFonts w:ascii="Twinkl Cursive Unlooped Thin" w:hAnsi="Twinkl Cursive Unlooped Thin"/>
                <w:sz w:val="32"/>
                <w:szCs w:val="24"/>
              </w:rPr>
            </w:pPr>
            <w:r w:rsidRPr="00EA5444">
              <w:rPr>
                <w:rFonts w:ascii="Twinkl Cursive Unlooped Thin" w:hAnsi="Twinkl Cursive Unlooped Thin"/>
                <w:sz w:val="32"/>
                <w:szCs w:val="24"/>
              </w:rPr>
              <w:t>Arrange</w:t>
            </w:r>
          </w:p>
          <w:p w:rsidR="00EA5444" w:rsidRDefault="00EA5444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EA5444" w:rsidRDefault="00EA5444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8A5806" w:rsidRPr="008A5806" w:rsidRDefault="008A5806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C35B7" w:rsidRPr="008A5806" w:rsidRDefault="008A5806" w:rsidP="00B21170">
            <w:pPr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</w:pPr>
            <w:r w:rsidRPr="008A5806"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  <w:t>Nancy Standlee</w:t>
            </w:r>
          </w:p>
          <w:p w:rsidR="008A5806" w:rsidRDefault="008A5806" w:rsidP="00B21170">
            <w:pP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</w:pPr>
            <w:r w:rsidRPr="008A5806"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  <w:drawing>
                <wp:inline distT="0" distB="0" distL="0" distR="0">
                  <wp:extent cx="1095375" cy="1095375"/>
                  <wp:effectExtent l="0" t="0" r="9525" b="9525"/>
                  <wp:docPr id="2" name="Picture 2" descr="C:\Users\sarah holland\AppData\Local\Microsoft\Windows\Temporary Internet Files\Content.MSO\D38465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 holland\AppData\Local\Microsoft\Windows\Temporary Internet Files\Content.MSO\D38465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>
                  <wp:extent cx="1095375" cy="1101427"/>
                  <wp:effectExtent l="0" t="0" r="0" b="3810"/>
                  <wp:docPr id="3" name="Picture 3" descr="Image result for nancy standle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ancy standle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78" cy="110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06" w:rsidRDefault="008A5806" w:rsidP="00B21170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</w:pPr>
          </w:p>
          <w:p w:rsidR="008A5806" w:rsidRDefault="008A5806" w:rsidP="00B21170">
            <w:pPr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</w:pPr>
            <w:r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  <w:t>Derek Gores</w:t>
            </w:r>
          </w:p>
          <w:p w:rsidR="008A5806" w:rsidRDefault="008A5806" w:rsidP="00B21170">
            <w:pPr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>
                  <wp:extent cx="2257425" cy="1278398"/>
                  <wp:effectExtent l="0" t="0" r="0" b="0"/>
                  <wp:docPr id="6" name="Picture 6" descr="Image result for derek gor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erek gor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24" cy="12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5B7" w:rsidRPr="008A5806" w:rsidRDefault="008A5806" w:rsidP="00B21170">
            <w:pPr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>
                  <wp:extent cx="2247900" cy="2259985"/>
                  <wp:effectExtent l="0" t="0" r="0" b="6985"/>
                  <wp:docPr id="7" name="Picture 7" descr="Image result for derek gor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erek gor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394" cy="226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5B7" w:rsidRPr="008A5806" w:rsidTr="00B21170">
        <w:tc>
          <w:tcPr>
            <w:tcW w:w="5108" w:type="dxa"/>
            <w:shd w:val="clear" w:color="auto" w:fill="FFFF00"/>
          </w:tcPr>
          <w:p w:rsidR="005C35B7" w:rsidRPr="008A5806" w:rsidRDefault="005C35B7" w:rsidP="00202745">
            <w:pPr>
              <w:jc w:val="center"/>
              <w:rPr>
                <w:rFonts w:ascii="Twinkl Cursive Unlooped Thin" w:hAnsi="Twinkl Cursive Unlooped Thin"/>
                <w:b/>
                <w:sz w:val="24"/>
                <w:szCs w:val="24"/>
              </w:rPr>
            </w:pP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>Art Skills Covered</w:t>
            </w:r>
          </w:p>
        </w:tc>
        <w:tc>
          <w:tcPr>
            <w:tcW w:w="6091" w:type="dxa"/>
            <w:vMerge/>
            <w:shd w:val="clear" w:color="auto" w:fill="FFFF00"/>
          </w:tcPr>
          <w:p w:rsidR="005C35B7" w:rsidRPr="008A5806" w:rsidRDefault="005C35B7" w:rsidP="00202745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5C35B7" w:rsidRPr="008A5806" w:rsidRDefault="005C35B7" w:rsidP="00B21170">
            <w:pPr>
              <w:rPr>
                <w:rFonts w:ascii="Twinkl Cursive Unlooped Thin" w:hAnsi="Twinkl Cursive Unlooped Thin"/>
                <w:b/>
                <w:sz w:val="24"/>
                <w:szCs w:val="24"/>
              </w:rPr>
            </w:pPr>
          </w:p>
        </w:tc>
      </w:tr>
      <w:tr w:rsidR="005C35B7" w:rsidRPr="008A5806" w:rsidTr="00112786">
        <w:trPr>
          <w:trHeight w:val="1184"/>
        </w:trPr>
        <w:tc>
          <w:tcPr>
            <w:tcW w:w="5108" w:type="dxa"/>
          </w:tcPr>
          <w:p w:rsidR="005C35B7" w:rsidRDefault="008A5806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Drawing</w:t>
            </w:r>
          </w:p>
          <w:p w:rsidR="008A5806" w:rsidRDefault="008A5806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Collage</w:t>
            </w:r>
          </w:p>
          <w:p w:rsidR="008A5806" w:rsidRDefault="008A5806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3D</w:t>
            </w:r>
          </w:p>
          <w:p w:rsidR="008A5806" w:rsidRDefault="008A5806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8A5806" w:rsidRDefault="008A5806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Covering the elements of:</w:t>
            </w:r>
          </w:p>
          <w:p w:rsidR="008A5806" w:rsidRPr="008A5806" w:rsidRDefault="008A5806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Pattern, texture, colour and shape.</w:t>
            </w:r>
          </w:p>
        </w:tc>
        <w:tc>
          <w:tcPr>
            <w:tcW w:w="6091" w:type="dxa"/>
            <w:vMerge/>
            <w:shd w:val="clear" w:color="auto" w:fill="FFFFFF" w:themeFill="background1"/>
          </w:tcPr>
          <w:p w:rsidR="005C35B7" w:rsidRPr="008A5806" w:rsidRDefault="005C35B7" w:rsidP="006A0E30">
            <w:pPr>
              <w:jc w:val="both"/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5C35B7" w:rsidRPr="008A5806" w:rsidRDefault="005C35B7" w:rsidP="00F46B2A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</w:tr>
    </w:tbl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971C5"/>
    <w:rsid w:val="000E68BA"/>
    <w:rsid w:val="00112786"/>
    <w:rsid w:val="00144DCC"/>
    <w:rsid w:val="001C1947"/>
    <w:rsid w:val="001D6269"/>
    <w:rsid w:val="00202745"/>
    <w:rsid w:val="00221932"/>
    <w:rsid w:val="00233438"/>
    <w:rsid w:val="00247CF3"/>
    <w:rsid w:val="00363688"/>
    <w:rsid w:val="00401E03"/>
    <w:rsid w:val="004449FA"/>
    <w:rsid w:val="00472FC0"/>
    <w:rsid w:val="004B0C57"/>
    <w:rsid w:val="00567457"/>
    <w:rsid w:val="005C35B7"/>
    <w:rsid w:val="005F5D9B"/>
    <w:rsid w:val="006A0E30"/>
    <w:rsid w:val="006A515B"/>
    <w:rsid w:val="006E0A95"/>
    <w:rsid w:val="00777401"/>
    <w:rsid w:val="007E1C11"/>
    <w:rsid w:val="0081769B"/>
    <w:rsid w:val="008343C9"/>
    <w:rsid w:val="00843B94"/>
    <w:rsid w:val="008A3545"/>
    <w:rsid w:val="008A5806"/>
    <w:rsid w:val="008D6328"/>
    <w:rsid w:val="009220A7"/>
    <w:rsid w:val="0095790E"/>
    <w:rsid w:val="00A06B4E"/>
    <w:rsid w:val="00A338F3"/>
    <w:rsid w:val="00A958F1"/>
    <w:rsid w:val="00AF1F1F"/>
    <w:rsid w:val="00B21170"/>
    <w:rsid w:val="00B318A7"/>
    <w:rsid w:val="00BB14B0"/>
    <w:rsid w:val="00BE1231"/>
    <w:rsid w:val="00C55C93"/>
    <w:rsid w:val="00C74DD0"/>
    <w:rsid w:val="00D008A9"/>
    <w:rsid w:val="00DF1646"/>
    <w:rsid w:val="00E57E52"/>
    <w:rsid w:val="00EA5444"/>
    <w:rsid w:val="00EE585D"/>
    <w:rsid w:val="00F46B2A"/>
    <w:rsid w:val="00F57511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1D45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CoXV8YYt&amp;id=411716F079311DEF890666FE5EC15216B766024E&amp;thid=OIP.CoXV8YYtSguMcBgMBdhDvAHaD6&amp;mediaurl=http%3a%2f%2fartattacksonline.com%2fwp-content%2fuploads%2f2015%2f12%2f20151203-DSCF5204.jpg&amp;exph=2205&amp;expw=4180&amp;q=derek+gores&amp;simid=608005658525368758&amp;selectedIndex=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SVZlTZQ%2f&amp;id=950BE7C4F377C1868C322CD0C277B8098955D86C&amp;thid=OIP.SVZlTZQ_riuiUwB2wVbolwHaHd&amp;mediaurl=http%3a%2f%2f3.bp.blogspot.com%2f-AvkH42bhDbo%2fVClrZI-ePUI%2fAAAAAAAAF38%2fmRM7WQ50OZE%2fs1600%2f13074_yes.coffee_12x12_collage_standlee_dpw.JPG&amp;exph=900&amp;expw=893&amp;q=nancy+standlee&amp;simid=607990969758190176&amp;selectedIndex=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bing.com/images/search?view=detailV2&amp;ccid=SwrfxmWd&amp;id=DC1C37EF6D528B05CA9F5DE3B88F325859A9A7DC&amp;thid=OIP.SwrfxmWdjaJBN2mNxh2RNAHaHa&amp;mediaurl=http%3a%2f%2fthinkspacegallery.com%2fwp-content%2fuploads%2f2016%2f08%2fDerekGores_But-I-Followed.jpg&amp;exph=775&amp;expw=775&amp;q=derek+gores&amp;simid=608019252076022220&amp;selectedIndex=1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Sarah Holland</cp:lastModifiedBy>
  <cp:revision>2</cp:revision>
  <dcterms:created xsi:type="dcterms:W3CDTF">2019-11-06T08:46:00Z</dcterms:created>
  <dcterms:modified xsi:type="dcterms:W3CDTF">2019-11-06T08:46:00Z</dcterms:modified>
</cp:coreProperties>
</file>